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0C0" w:rsidRDefault="00241C06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293-НҚ от 10.08.2023</w:t>
      </w:r>
    </w:p>
    <w:p w:rsidR="0048691D" w:rsidRPr="0048691D" w:rsidRDefault="0048691D" w:rsidP="0048691D">
      <w:pPr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Приложение</w:t>
      </w:r>
    </w:p>
    <w:p w:rsidR="008A2F92" w:rsidRPr="003948E6" w:rsidRDefault="008A2F92" w:rsidP="0042781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948E6">
        <w:rPr>
          <w:rFonts w:ascii="Times New Roman" w:hAnsi="Times New Roman" w:cs="Times New Roman"/>
          <w:b/>
          <w:sz w:val="20"/>
          <w:szCs w:val="20"/>
        </w:rPr>
        <w:t>Перечень межгосударственных стандартов, предлагаемых для введения в действие на территории Республики Казахстан, в качестве национального стандарта</w:t>
      </w:r>
    </w:p>
    <w:tbl>
      <w:tblPr>
        <w:tblStyle w:val="1"/>
        <w:tblW w:w="1055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17"/>
        <w:gridCol w:w="1633"/>
        <w:gridCol w:w="2964"/>
        <w:gridCol w:w="13"/>
        <w:gridCol w:w="3389"/>
        <w:gridCol w:w="13"/>
        <w:gridCol w:w="2113"/>
        <w:gridCol w:w="13"/>
      </w:tblGrid>
      <w:tr w:rsidR="00641BFF" w:rsidRPr="003948E6" w:rsidTr="006257AA">
        <w:trPr>
          <w:gridAfter w:val="1"/>
          <w:wAfter w:w="13" w:type="dxa"/>
          <w:trHeight w:val="230"/>
        </w:trPr>
        <w:tc>
          <w:tcPr>
            <w:tcW w:w="417" w:type="dxa"/>
          </w:tcPr>
          <w:p w:rsidR="00641BFF" w:rsidRPr="003948E6" w:rsidRDefault="00641BFF" w:rsidP="008F23B7">
            <w:pPr>
              <w:jc w:val="center"/>
            </w:pPr>
            <w:r w:rsidRPr="003948E6">
              <w:rPr>
                <w:b/>
              </w:rPr>
              <w:t>№ п/п</w:t>
            </w:r>
          </w:p>
        </w:tc>
        <w:tc>
          <w:tcPr>
            <w:tcW w:w="1633" w:type="dxa"/>
          </w:tcPr>
          <w:p w:rsidR="00641BFF" w:rsidRPr="003948E6" w:rsidRDefault="00641BFF" w:rsidP="008F23B7">
            <w:pPr>
              <w:jc w:val="center"/>
            </w:pPr>
            <w:r w:rsidRPr="003948E6">
              <w:rPr>
                <w:rFonts w:eastAsia="Calibri"/>
                <w:b/>
              </w:rPr>
              <w:t>Обозначение</w:t>
            </w:r>
          </w:p>
        </w:tc>
        <w:tc>
          <w:tcPr>
            <w:tcW w:w="2964" w:type="dxa"/>
          </w:tcPr>
          <w:p w:rsidR="00641BFF" w:rsidRPr="003948E6" w:rsidRDefault="00641BFF" w:rsidP="008F23B7">
            <w:pPr>
              <w:jc w:val="center"/>
              <w:rPr>
                <w:bCs/>
              </w:rPr>
            </w:pPr>
            <w:r w:rsidRPr="003948E6">
              <w:rPr>
                <w:rFonts w:eastAsia="Calibri"/>
                <w:b/>
              </w:rPr>
              <w:t>Наименование</w:t>
            </w:r>
          </w:p>
        </w:tc>
        <w:tc>
          <w:tcPr>
            <w:tcW w:w="3402" w:type="dxa"/>
            <w:gridSpan w:val="2"/>
          </w:tcPr>
          <w:p w:rsidR="00641BFF" w:rsidRPr="003948E6" w:rsidRDefault="00641BFF" w:rsidP="008F23B7">
            <w:pPr>
              <w:jc w:val="center"/>
              <w:rPr>
                <w:bCs/>
              </w:rPr>
            </w:pPr>
            <w:r w:rsidRPr="003948E6">
              <w:rPr>
                <w:b/>
              </w:rPr>
              <w:t>Информация</w:t>
            </w:r>
          </w:p>
        </w:tc>
        <w:tc>
          <w:tcPr>
            <w:tcW w:w="2126" w:type="dxa"/>
            <w:gridSpan w:val="2"/>
          </w:tcPr>
          <w:p w:rsidR="00641BFF" w:rsidRPr="003948E6" w:rsidRDefault="00641BFF" w:rsidP="008F23B7">
            <w:pPr>
              <w:jc w:val="center"/>
              <w:rPr>
                <w:b/>
              </w:rPr>
            </w:pPr>
            <w:r w:rsidRPr="003948E6">
              <w:rPr>
                <w:b/>
              </w:rPr>
              <w:t>Дата введения</w:t>
            </w:r>
          </w:p>
        </w:tc>
      </w:tr>
      <w:tr w:rsidR="00641BFF" w:rsidRPr="003948E6" w:rsidTr="006257AA">
        <w:trPr>
          <w:trHeight w:val="230"/>
        </w:trPr>
        <w:tc>
          <w:tcPr>
            <w:tcW w:w="10555" w:type="dxa"/>
            <w:gridSpan w:val="8"/>
          </w:tcPr>
          <w:p w:rsidR="00641BFF" w:rsidRPr="003948E6" w:rsidRDefault="00641BFF" w:rsidP="00300A8A">
            <w:pPr>
              <w:jc w:val="center"/>
              <w:rPr>
                <w:b/>
              </w:rPr>
            </w:pPr>
            <w:r w:rsidRPr="003948E6">
              <w:rPr>
                <w:b/>
              </w:rPr>
              <w:t xml:space="preserve">Технический регламент </w:t>
            </w:r>
            <w:r w:rsidR="00300A8A" w:rsidRPr="003948E6">
              <w:rPr>
                <w:b/>
              </w:rPr>
              <w:t>Евразийского экономического союза</w:t>
            </w:r>
            <w:r w:rsidR="008F23B7" w:rsidRPr="003948E6">
              <w:rPr>
                <w:b/>
              </w:rPr>
              <w:t xml:space="preserve"> </w:t>
            </w:r>
            <w:r w:rsidR="00300A8A" w:rsidRPr="003948E6">
              <w:rPr>
                <w:b/>
              </w:rPr>
              <w:t>«О безопасности нефти, подготовленной к транспортировке и (или) использованию» (ТР ЕАЭС 045/2017)</w:t>
            </w:r>
          </w:p>
        </w:tc>
      </w:tr>
      <w:tr w:rsidR="008F23B7" w:rsidRPr="003948E6" w:rsidTr="006257AA">
        <w:trPr>
          <w:trHeight w:val="230"/>
        </w:trPr>
        <w:tc>
          <w:tcPr>
            <w:tcW w:w="417" w:type="dxa"/>
            <w:shd w:val="clear" w:color="auto" w:fill="auto"/>
          </w:tcPr>
          <w:p w:rsidR="008F23B7" w:rsidRPr="003948E6" w:rsidRDefault="008F23B7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8F23B7" w:rsidRPr="003948E6" w:rsidRDefault="00300A8A" w:rsidP="00814F1F">
            <w:pPr>
              <w:jc w:val="both"/>
            </w:pPr>
            <w:r w:rsidRPr="003948E6">
              <w:t>ГОСТ 21534- 2021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F23B7" w:rsidRPr="003948E6" w:rsidRDefault="00300A8A" w:rsidP="00814F1F">
            <w:pPr>
              <w:jc w:val="both"/>
            </w:pPr>
            <w:r w:rsidRPr="003948E6">
              <w:t>Нефть. Методы определения содержания хлористых солей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23B7" w:rsidRPr="003948E6" w:rsidRDefault="00300A8A" w:rsidP="008F23B7">
            <w:pPr>
              <w:jc w:val="both"/>
            </w:pPr>
            <w:r w:rsidRPr="003948E6">
              <w:t xml:space="preserve">Взамен ГОСТ 21534-76 </w:t>
            </w:r>
            <w:r w:rsidR="008F23B7" w:rsidRPr="003948E6">
              <w:t>«</w:t>
            </w:r>
            <w:r w:rsidRPr="003948E6">
              <w:t>Нефть. Методы определения содержания хлористых солей</w:t>
            </w:r>
            <w:r w:rsidR="008F23B7" w:rsidRPr="003948E6">
              <w:t xml:space="preserve">» - с установлением переходного периода </w:t>
            </w:r>
          </w:p>
          <w:p w:rsidR="008F23B7" w:rsidRPr="00DF16DE" w:rsidRDefault="00300A8A" w:rsidP="00DF16DE">
            <w:pPr>
              <w:jc w:val="both"/>
              <w:rPr>
                <w:lang w:val="kk-KZ"/>
              </w:rPr>
            </w:pPr>
            <w:r w:rsidRPr="003948E6">
              <w:t>до 01.01</w:t>
            </w:r>
            <w:r w:rsidR="008F23B7" w:rsidRPr="003948E6">
              <w:t>.202</w:t>
            </w:r>
            <w:r w:rsidRPr="003948E6">
              <w:t>5</w:t>
            </w:r>
            <w:r w:rsidR="008F23B7" w:rsidRPr="003948E6">
              <w:t xml:space="preserve"> г. </w:t>
            </w:r>
            <w:r w:rsidR="00DF16DE">
              <w:rPr>
                <w:lang w:val="kk-KZ"/>
              </w:rPr>
              <w:t xml:space="preserve">(в соответствии с </w:t>
            </w:r>
            <w:r w:rsidR="00DF16DE" w:rsidRPr="00DF16DE">
              <w:rPr>
                <w:lang w:val="kk-KZ"/>
              </w:rPr>
              <w:t>Решение</w:t>
            </w:r>
            <w:r w:rsidR="00DF16DE">
              <w:rPr>
                <w:lang w:val="kk-KZ"/>
              </w:rPr>
              <w:t>м</w:t>
            </w:r>
            <w:r w:rsidR="00DF16DE" w:rsidRPr="00DF16DE">
              <w:rPr>
                <w:lang w:val="kk-KZ"/>
              </w:rPr>
              <w:t xml:space="preserve"> Коллегии ЕЭК от 11.05.2023 № 61</w:t>
            </w:r>
            <w:r w:rsidR="00DF16DE">
              <w:rPr>
                <w:lang w:val="kk-KZ"/>
              </w:rPr>
              <w:t>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F23B7" w:rsidRPr="00CA6C9E" w:rsidRDefault="0089080A" w:rsidP="00300A8A">
            <w:pPr>
              <w:jc w:val="center"/>
              <w:rPr>
                <w:lang w:val="kk-KZ"/>
              </w:rPr>
            </w:pPr>
            <w:r w:rsidRPr="003948E6">
              <w:t>25</w:t>
            </w:r>
            <w:r w:rsidR="008F23B7" w:rsidRPr="003948E6">
              <w:t>.08.2023 г.</w:t>
            </w:r>
          </w:p>
          <w:p w:rsidR="0089080A" w:rsidRPr="003948E6" w:rsidRDefault="0089080A" w:rsidP="0089080A"/>
        </w:tc>
      </w:tr>
      <w:tr w:rsidR="0089080A" w:rsidRPr="003948E6" w:rsidTr="006257AA">
        <w:trPr>
          <w:trHeight w:val="230"/>
        </w:trPr>
        <w:tc>
          <w:tcPr>
            <w:tcW w:w="10555" w:type="dxa"/>
            <w:gridSpan w:val="8"/>
            <w:shd w:val="clear" w:color="auto" w:fill="auto"/>
          </w:tcPr>
          <w:p w:rsidR="0089080A" w:rsidRPr="003948E6" w:rsidRDefault="0089080A" w:rsidP="00300A8A">
            <w:pPr>
              <w:jc w:val="center"/>
              <w:rPr>
                <w:b/>
              </w:rPr>
            </w:pPr>
            <w:r w:rsidRPr="003948E6">
              <w:rPr>
                <w:b/>
              </w:rPr>
              <w:t>Межгосударственный стандарты в сфере угольной промышленности</w:t>
            </w:r>
          </w:p>
        </w:tc>
      </w:tr>
      <w:tr w:rsidR="0089080A" w:rsidRPr="003948E6" w:rsidTr="006257AA">
        <w:trPr>
          <w:trHeight w:val="230"/>
        </w:trPr>
        <w:tc>
          <w:tcPr>
            <w:tcW w:w="417" w:type="dxa"/>
            <w:shd w:val="clear" w:color="auto" w:fill="auto"/>
          </w:tcPr>
          <w:p w:rsidR="0089080A" w:rsidRPr="003948E6" w:rsidRDefault="0089080A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89080A" w:rsidRPr="003948E6" w:rsidRDefault="0089080A" w:rsidP="0089080A">
            <w:pPr>
              <w:jc w:val="both"/>
            </w:pPr>
            <w:r w:rsidRPr="003948E6">
              <w:t>ГОСТ ISO 8858-2-2022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9080A" w:rsidRPr="003948E6" w:rsidRDefault="0089080A" w:rsidP="00814F1F">
            <w:pPr>
              <w:jc w:val="both"/>
            </w:pPr>
            <w:r w:rsidRPr="003948E6">
              <w:t>Уголь каменный. Определение флотируемости. Часть 2. Последовательная оценка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9080A" w:rsidRPr="003948E6" w:rsidRDefault="0089080A" w:rsidP="008F23B7">
            <w:pPr>
              <w:jc w:val="both"/>
            </w:pPr>
            <w:r w:rsidRPr="003948E6">
              <w:t>Взамен СТ РК ISO 8858-2-2012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9080A" w:rsidRPr="003948E6" w:rsidRDefault="0089080A" w:rsidP="00300A8A">
            <w:pPr>
              <w:jc w:val="center"/>
            </w:pPr>
            <w:r w:rsidRPr="003948E6">
              <w:t>25.08.2023</w:t>
            </w:r>
          </w:p>
        </w:tc>
      </w:tr>
      <w:tr w:rsidR="0089080A" w:rsidRPr="003948E6" w:rsidTr="006257AA">
        <w:trPr>
          <w:trHeight w:val="230"/>
        </w:trPr>
        <w:tc>
          <w:tcPr>
            <w:tcW w:w="417" w:type="dxa"/>
            <w:shd w:val="clear" w:color="auto" w:fill="auto"/>
          </w:tcPr>
          <w:p w:rsidR="0089080A" w:rsidRPr="003948E6" w:rsidRDefault="0089080A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89080A" w:rsidRPr="003948E6" w:rsidRDefault="0089080A" w:rsidP="00814F1F">
            <w:pPr>
              <w:jc w:val="both"/>
            </w:pPr>
            <w:r w:rsidRPr="003948E6">
              <w:t>ГОСТ ISO 8858-3- 2022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9080A" w:rsidRPr="003948E6" w:rsidRDefault="0089080A" w:rsidP="00814F1F">
            <w:pPr>
              <w:jc w:val="both"/>
            </w:pPr>
            <w:r w:rsidRPr="003948E6">
              <w:t>Уголь каменный. Определение флотируемости. Часть 3. Оценка выхода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9080A" w:rsidRPr="003948E6" w:rsidRDefault="0089080A" w:rsidP="008F23B7">
            <w:pPr>
              <w:jc w:val="both"/>
            </w:pPr>
            <w:r w:rsidRPr="003948E6">
              <w:t>Взамен СТ РК ИСО 8858-3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9080A" w:rsidRPr="003948E6" w:rsidRDefault="0089080A" w:rsidP="00300A8A">
            <w:pPr>
              <w:jc w:val="center"/>
            </w:pPr>
            <w:r w:rsidRPr="003948E6">
              <w:t>25.08.2023</w:t>
            </w:r>
          </w:p>
        </w:tc>
      </w:tr>
      <w:tr w:rsidR="006257AA" w:rsidRPr="003948E6" w:rsidTr="006257AA">
        <w:trPr>
          <w:trHeight w:val="230"/>
        </w:trPr>
        <w:tc>
          <w:tcPr>
            <w:tcW w:w="417" w:type="dxa"/>
            <w:shd w:val="clear" w:color="auto" w:fill="auto"/>
          </w:tcPr>
          <w:p w:rsidR="006257AA" w:rsidRPr="003948E6" w:rsidRDefault="006257AA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ГОСТ ISO 10086-1- 2022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Уголь. Методы оценивания флокулянтов, применяемых для обогащения угля. Часть 1. Основные параметры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257AA" w:rsidRPr="003948E6" w:rsidRDefault="006257AA" w:rsidP="006257AA">
            <w:r w:rsidRPr="003948E6">
              <w:t>Введен впервые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257AA" w:rsidRPr="003948E6" w:rsidRDefault="006257AA" w:rsidP="00300A8A">
            <w:pPr>
              <w:jc w:val="center"/>
            </w:pPr>
            <w:r w:rsidRPr="003948E6">
              <w:t>25.08.2023</w:t>
            </w:r>
          </w:p>
        </w:tc>
      </w:tr>
      <w:tr w:rsidR="006257AA" w:rsidRPr="003948E6" w:rsidTr="006257AA">
        <w:trPr>
          <w:trHeight w:val="230"/>
        </w:trPr>
        <w:tc>
          <w:tcPr>
            <w:tcW w:w="417" w:type="dxa"/>
            <w:shd w:val="clear" w:color="auto" w:fill="auto"/>
          </w:tcPr>
          <w:p w:rsidR="006257AA" w:rsidRPr="003948E6" w:rsidRDefault="006257AA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ГОСТ ISO 10753- 2022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Угли. Оценка склонности к разрушению в воде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257AA" w:rsidRPr="003948E6" w:rsidRDefault="006257AA" w:rsidP="008F23B7">
            <w:pPr>
              <w:jc w:val="both"/>
            </w:pPr>
            <w:r w:rsidRPr="003948E6">
              <w:t>Введен впервые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257AA" w:rsidRPr="003948E6" w:rsidRDefault="006257AA" w:rsidP="00300A8A">
            <w:pPr>
              <w:jc w:val="center"/>
            </w:pPr>
            <w:r w:rsidRPr="003948E6">
              <w:t>25.08.2023</w:t>
            </w:r>
          </w:p>
        </w:tc>
      </w:tr>
      <w:tr w:rsidR="006257AA" w:rsidRPr="003948E6" w:rsidTr="006257AA">
        <w:trPr>
          <w:trHeight w:val="230"/>
        </w:trPr>
        <w:tc>
          <w:tcPr>
            <w:tcW w:w="417" w:type="dxa"/>
            <w:shd w:val="clear" w:color="auto" w:fill="auto"/>
          </w:tcPr>
          <w:p w:rsidR="006257AA" w:rsidRPr="003948E6" w:rsidRDefault="006257AA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ГОСТ ISO 12900- 2022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Уголь каменный. Определение абразивности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257AA" w:rsidRPr="003948E6" w:rsidRDefault="006257AA" w:rsidP="008F23B7">
            <w:pPr>
              <w:jc w:val="both"/>
            </w:pPr>
            <w:r w:rsidRPr="003948E6">
              <w:t>Введен впервые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257AA" w:rsidRPr="003948E6" w:rsidRDefault="006257AA" w:rsidP="00300A8A">
            <w:pPr>
              <w:jc w:val="center"/>
            </w:pPr>
            <w:r w:rsidRPr="003948E6">
              <w:t>25.08.2023</w:t>
            </w:r>
          </w:p>
        </w:tc>
      </w:tr>
      <w:tr w:rsidR="006257AA" w:rsidRPr="003948E6" w:rsidTr="006257AA">
        <w:trPr>
          <w:trHeight w:val="230"/>
        </w:trPr>
        <w:tc>
          <w:tcPr>
            <w:tcW w:w="417" w:type="dxa"/>
            <w:shd w:val="clear" w:color="auto" w:fill="auto"/>
          </w:tcPr>
          <w:p w:rsidR="006257AA" w:rsidRPr="003948E6" w:rsidRDefault="006257AA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ГОСТ ISO 13909-7- 2022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Уголь каменный и кокс. Механический отбор проб. Часть 7. Методы определения прецизионности отбора, подготовка и испытания проб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257AA" w:rsidRPr="003948E6" w:rsidRDefault="006257AA" w:rsidP="008F23B7">
            <w:pPr>
              <w:jc w:val="both"/>
            </w:pPr>
            <w:r w:rsidRPr="003948E6">
              <w:t>Пересмотр ГОСТ ISO 13909-7-2013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257AA" w:rsidRPr="003948E6" w:rsidRDefault="006257AA" w:rsidP="00300A8A">
            <w:pPr>
              <w:jc w:val="center"/>
            </w:pPr>
            <w:r w:rsidRPr="003948E6">
              <w:t>25.08.2023</w:t>
            </w:r>
          </w:p>
        </w:tc>
      </w:tr>
      <w:tr w:rsidR="006257AA" w:rsidRPr="003948E6" w:rsidTr="006257AA">
        <w:trPr>
          <w:trHeight w:val="230"/>
        </w:trPr>
        <w:tc>
          <w:tcPr>
            <w:tcW w:w="417" w:type="dxa"/>
            <w:shd w:val="clear" w:color="auto" w:fill="auto"/>
          </w:tcPr>
          <w:p w:rsidR="006257AA" w:rsidRPr="003948E6" w:rsidRDefault="006257AA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ГОСТ ISO 13909-8- 2022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Уголь каменный и кокс. Механический отбор проб. Часть 8. Методы определения математической погрешности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257AA" w:rsidRPr="003948E6" w:rsidRDefault="006257AA" w:rsidP="008F23B7">
            <w:pPr>
              <w:jc w:val="both"/>
            </w:pPr>
            <w:r w:rsidRPr="003948E6">
              <w:t>Пересмотр ГОСТ ISO 13909-8-2013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257AA" w:rsidRPr="003948E6" w:rsidRDefault="006257AA" w:rsidP="00300A8A">
            <w:pPr>
              <w:jc w:val="center"/>
            </w:pPr>
            <w:r w:rsidRPr="003948E6">
              <w:t>25.08.2023</w:t>
            </w:r>
          </w:p>
        </w:tc>
      </w:tr>
      <w:tr w:rsidR="006257AA" w:rsidRPr="003948E6" w:rsidTr="006257AA">
        <w:trPr>
          <w:trHeight w:val="230"/>
        </w:trPr>
        <w:tc>
          <w:tcPr>
            <w:tcW w:w="417" w:type="dxa"/>
            <w:shd w:val="clear" w:color="auto" w:fill="auto"/>
          </w:tcPr>
          <w:p w:rsidR="006257AA" w:rsidRPr="003948E6" w:rsidRDefault="006257AA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ГОСТ ISO 20904- 2022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Угли. Отбор проб шламов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257AA" w:rsidRPr="003948E6" w:rsidRDefault="006257AA" w:rsidP="008F23B7">
            <w:pPr>
              <w:jc w:val="both"/>
            </w:pPr>
            <w:r w:rsidRPr="003948E6">
              <w:t>Введен впервые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257AA" w:rsidRPr="003948E6" w:rsidRDefault="006257AA" w:rsidP="00300A8A">
            <w:pPr>
              <w:jc w:val="center"/>
            </w:pPr>
            <w:r w:rsidRPr="003948E6">
              <w:t>25.08.2023</w:t>
            </w:r>
          </w:p>
        </w:tc>
      </w:tr>
      <w:tr w:rsidR="006257AA" w:rsidRPr="003948E6" w:rsidTr="006257AA">
        <w:trPr>
          <w:trHeight w:val="230"/>
        </w:trPr>
        <w:tc>
          <w:tcPr>
            <w:tcW w:w="417" w:type="dxa"/>
            <w:shd w:val="clear" w:color="auto" w:fill="auto"/>
          </w:tcPr>
          <w:p w:rsidR="006257AA" w:rsidRPr="003948E6" w:rsidRDefault="006257AA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ГОСТ ISO 21398- 2022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Уголь каменный и кокс. Руководство по контролю системы механического отбора проб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257AA" w:rsidRPr="003948E6" w:rsidRDefault="006257AA" w:rsidP="003948E6">
            <w:pPr>
              <w:jc w:val="both"/>
            </w:pPr>
            <w:r w:rsidRPr="003948E6">
              <w:t>Пере</w:t>
            </w:r>
            <w:r w:rsidR="003948E6" w:rsidRPr="003948E6">
              <w:t>с</w:t>
            </w:r>
            <w:r w:rsidRPr="003948E6">
              <w:t>мотр ГОСТ ISO 21398-2016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257AA" w:rsidRPr="003948E6" w:rsidRDefault="006257AA" w:rsidP="00300A8A">
            <w:pPr>
              <w:jc w:val="center"/>
            </w:pPr>
            <w:r w:rsidRPr="003948E6">
              <w:t>25.08.2023</w:t>
            </w:r>
          </w:p>
        </w:tc>
      </w:tr>
      <w:tr w:rsidR="006257AA" w:rsidRPr="003948E6" w:rsidTr="006257AA">
        <w:trPr>
          <w:trHeight w:val="230"/>
        </w:trPr>
        <w:tc>
          <w:tcPr>
            <w:tcW w:w="417" w:type="dxa"/>
            <w:shd w:val="clear" w:color="auto" w:fill="auto"/>
          </w:tcPr>
          <w:p w:rsidR="006257AA" w:rsidRPr="003948E6" w:rsidRDefault="006257AA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ГОСТ ISO 18806- 2022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6257AA" w:rsidRPr="003948E6" w:rsidRDefault="006257AA" w:rsidP="00814F1F">
            <w:pPr>
              <w:jc w:val="both"/>
            </w:pPr>
            <w:r w:rsidRPr="003948E6">
              <w:t>Топливо твердое минеральное. Определение содержания хлора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6257AA" w:rsidRPr="003948E6" w:rsidRDefault="006257AA" w:rsidP="008F23B7">
            <w:pPr>
              <w:jc w:val="both"/>
            </w:pPr>
            <w:r w:rsidRPr="003948E6">
              <w:t>Введен впервые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257AA" w:rsidRPr="003948E6" w:rsidRDefault="006257AA" w:rsidP="00300A8A">
            <w:pPr>
              <w:jc w:val="center"/>
            </w:pPr>
            <w:r w:rsidRPr="003948E6">
              <w:t>25.08.2023</w:t>
            </w:r>
          </w:p>
        </w:tc>
      </w:tr>
      <w:tr w:rsidR="00A745CC" w:rsidRPr="003948E6" w:rsidTr="00A72082">
        <w:trPr>
          <w:trHeight w:val="230"/>
        </w:trPr>
        <w:tc>
          <w:tcPr>
            <w:tcW w:w="10555" w:type="dxa"/>
            <w:gridSpan w:val="8"/>
            <w:shd w:val="clear" w:color="auto" w:fill="auto"/>
          </w:tcPr>
          <w:p w:rsidR="00A745CC" w:rsidRPr="00A745CC" w:rsidRDefault="00A745CC" w:rsidP="00300A8A">
            <w:pPr>
              <w:jc w:val="center"/>
              <w:rPr>
                <w:b/>
                <w:lang w:val="kk-KZ"/>
              </w:rPr>
            </w:pPr>
            <w:r w:rsidRPr="00A745CC">
              <w:rPr>
                <w:b/>
                <w:lang w:val="kk-KZ"/>
              </w:rPr>
              <w:t>Межгосударственные стандарты в области химической промышленности</w:t>
            </w:r>
          </w:p>
        </w:tc>
      </w:tr>
      <w:tr w:rsidR="00A745CC" w:rsidRPr="003948E6" w:rsidTr="009A0056">
        <w:trPr>
          <w:trHeight w:val="230"/>
        </w:trPr>
        <w:tc>
          <w:tcPr>
            <w:tcW w:w="417" w:type="dxa"/>
            <w:shd w:val="clear" w:color="auto" w:fill="auto"/>
          </w:tcPr>
          <w:p w:rsidR="00A745CC" w:rsidRPr="003948E6" w:rsidRDefault="00A745CC" w:rsidP="009A0056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633" w:type="dxa"/>
            <w:shd w:val="clear" w:color="auto" w:fill="auto"/>
          </w:tcPr>
          <w:p w:rsidR="00A745CC" w:rsidRPr="00A745CC" w:rsidRDefault="00A745CC" w:rsidP="00A745CC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 xml:space="preserve">ГОСТ 13493-86 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A745CC" w:rsidRDefault="00A745CC" w:rsidP="00A745CC">
            <w:pPr>
              <w:pStyle w:val="a5"/>
              <w:jc w:val="both"/>
            </w:pPr>
            <w:r>
              <w:rPr>
                <w:color w:val="000000"/>
                <w:sz w:val="20"/>
                <w:szCs w:val="20"/>
              </w:rPr>
              <w:t>Натрия триполифосфат. Технические условия</w:t>
            </w:r>
          </w:p>
          <w:p w:rsidR="00A745CC" w:rsidRPr="003948E6" w:rsidRDefault="00A745CC" w:rsidP="009A0056">
            <w:pPr>
              <w:jc w:val="both"/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A745CC" w:rsidRPr="003D15B6" w:rsidRDefault="003D15B6" w:rsidP="009A0056">
            <w:pPr>
              <w:jc w:val="both"/>
              <w:rPr>
                <w:sz w:val="24"/>
                <w:szCs w:val="24"/>
              </w:rPr>
            </w:pPr>
            <w:r w:rsidRPr="003D15B6">
              <w:rPr>
                <w:color w:val="000000"/>
              </w:rPr>
              <w:t>Продление срока действия по запросу субъекта с установлением переходного периода для ГОСТ 13493-86 до 01.07.2024 г.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745CC" w:rsidRPr="00A745CC" w:rsidRDefault="00A745CC" w:rsidP="009A0056">
            <w:pPr>
              <w:jc w:val="center"/>
              <w:rPr>
                <w:lang w:val="kk-KZ"/>
              </w:rPr>
            </w:pPr>
          </w:p>
        </w:tc>
      </w:tr>
    </w:tbl>
    <w:p w:rsidR="009E739D" w:rsidRPr="003948E6" w:rsidRDefault="009E739D" w:rsidP="008A2F92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6257AA" w:rsidRPr="003948E6" w:rsidRDefault="006257AA" w:rsidP="008A2F92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56DEA" w:rsidRDefault="00241C06">
      <w:pPr>
        <w:rPr>
          <w:lang w:val="en-US"/>
        </w:rPr>
      </w:pPr>
    </w:p>
    <w:p w:rsidR="00F970C0" w:rsidRDefault="00241C06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Согласовано</w:t>
      </w:r>
    </w:p>
    <w:p w:rsidR="00F970C0" w:rsidRDefault="00241C06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09.08.2023 15:55 Касымов Бауыржан </w:t>
      </w:r>
      <w:r>
        <w:rPr>
          <w:rFonts w:ascii="Times New Roman" w:eastAsia="Times New Roman" w:hAnsi="Times New Roman" w:cs="Times New Roman"/>
          <w:lang w:eastAsia="ru-RU"/>
        </w:rPr>
        <w:t>Толегенович</w:t>
      </w:r>
    </w:p>
    <w:p w:rsidR="00F970C0" w:rsidRDefault="00241C06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09.08.2023 16:00 Яшкина Гульнара Бердыгуловна</w:t>
      </w:r>
    </w:p>
    <w:p w:rsidR="00F970C0" w:rsidRDefault="00241C06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F970C0" w:rsidRDefault="00241C06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09.08.2023 18:30 Еликбаев Куаныш Нурланович</w:t>
      </w:r>
    </w:p>
    <w:p w:rsidR="00F970C0" w:rsidRDefault="00241C06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970C0" w:rsidSect="0048691D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C06" w:rsidRDefault="00241C06" w:rsidP="00FB1918">
      <w:pPr>
        <w:spacing w:after="0" w:line="240" w:lineRule="auto"/>
      </w:pPr>
      <w:r>
        <w:separator/>
      </w:r>
    </w:p>
  </w:endnote>
  <w:endnote w:type="continuationSeparator" w:id="0">
    <w:p w:rsidR="00241C06" w:rsidRDefault="00241C06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61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241C06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10.08.2023 12:03. Копия электронного документа. Версия СЭД: Documentolog 7.16.3.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241C06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C06" w:rsidRDefault="00241C06" w:rsidP="00FB1918">
      <w:pPr>
        <w:spacing w:after="0" w:line="240" w:lineRule="auto"/>
      </w:pPr>
      <w:r>
        <w:separator/>
      </w:r>
    </w:p>
  </w:footnote>
  <w:footnote w:type="continuationSeparator" w:id="0">
    <w:p w:rsidR="00241C06" w:rsidRDefault="00241C06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241C06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улатаева Б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CDC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7E2E68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420828"/>
    <w:multiLevelType w:val="hybridMultilevel"/>
    <w:tmpl w:val="513A9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63A1F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B43B5A"/>
    <w:multiLevelType w:val="hybridMultilevel"/>
    <w:tmpl w:val="513A9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48137E"/>
    <w:multiLevelType w:val="hybridMultilevel"/>
    <w:tmpl w:val="1068AC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153"/>
    <w:rsid w:val="000D1153"/>
    <w:rsid w:val="001A74F2"/>
    <w:rsid w:val="00241C06"/>
    <w:rsid w:val="00300A8A"/>
    <w:rsid w:val="00341ADC"/>
    <w:rsid w:val="003948E6"/>
    <w:rsid w:val="003D15B6"/>
    <w:rsid w:val="00427810"/>
    <w:rsid w:val="0048691D"/>
    <w:rsid w:val="004E7114"/>
    <w:rsid w:val="005702F6"/>
    <w:rsid w:val="006257AA"/>
    <w:rsid w:val="00641BFF"/>
    <w:rsid w:val="007511E4"/>
    <w:rsid w:val="007D7835"/>
    <w:rsid w:val="00814F1F"/>
    <w:rsid w:val="0089080A"/>
    <w:rsid w:val="008A2F92"/>
    <w:rsid w:val="008D4BFC"/>
    <w:rsid w:val="008F23B7"/>
    <w:rsid w:val="009E739D"/>
    <w:rsid w:val="00A745CC"/>
    <w:rsid w:val="00C237BB"/>
    <w:rsid w:val="00C4517D"/>
    <w:rsid w:val="00C83A78"/>
    <w:rsid w:val="00CA6C9E"/>
    <w:rsid w:val="00CE38FD"/>
    <w:rsid w:val="00D0205E"/>
    <w:rsid w:val="00DF16DE"/>
    <w:rsid w:val="00E20C11"/>
    <w:rsid w:val="00E91669"/>
    <w:rsid w:val="00E973F0"/>
    <w:rsid w:val="00F9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5E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20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205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D020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7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939,bqiaagaaeyqcaaagiaiaaaniawaabvydaaaaaaaaaaaaaaaaaaaaaaaaaaaaaaaaaaaaaaaaaaaaaaaaaaaaaaaaaaaaaaaaaaaaaaaaaaaaaaaaaaaaaaaaaaaaaaaaaaaaaaaaaaaaaaaaaaaaaaaaaaaaaaaaaaaaaaaaaaaaaaaaaaaaaaaaaaaaaaaaaaaaaaaaaaaaaaaaaaaaaaaaaaaaaaaaaaaaaaaaa"/>
    <w:basedOn w:val="a"/>
    <w:rsid w:val="00A7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0">
    <w:name w:val="1100"/>
    <w:aliases w:val="bqiaagaaeyqcaaagiaiaaappawaabfcdaaaaaaaaaaaaaaaaaaaaaaaaaaaaaaaaaaaaaaaaaaaaaaaaaaaaaaaaaaaaaaaaaaaaaaaaaaaaaaaaaaaaaaaaaaaaaaaaaaaaaaaaaaaaaaaaaaaaaaaaaaaaaaaaaaaaaaaaaaaaaaaaaaaaaaaaaaaaaaaaaaaaaaaaaaaaaaaaaaaaaaaaaaaaaaaaaaaaaaaa"/>
    <w:basedOn w:val="a0"/>
    <w:rsid w:val="00A745CC"/>
  </w:style>
  <w:style w:type="paragraph" w:styleId="a6">
    <w:name w:val="Balloon Text"/>
    <w:basedOn w:val="a"/>
    <w:link w:val="a7"/>
    <w:uiPriority w:val="99"/>
    <w:semiHidden/>
    <w:unhideWhenUsed/>
    <w:rsid w:val="00C8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3A78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5E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20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205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D020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7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939,bqiaagaaeyqcaaagiaiaaaniawaabvydaaaaaaaaaaaaaaaaaaaaaaaaaaaaaaaaaaaaaaaaaaaaaaaaaaaaaaaaaaaaaaaaaaaaaaaaaaaaaaaaaaaaaaaaaaaaaaaaaaaaaaaaaaaaaaaaaaaaaaaaaaaaaaaaaaaaaaaaaaaaaaaaaaaaaaaaaaaaaaaaaaaaaaaaaaaaaaaaaaaaaaaaaaaaaaaaaaaaaaaaa"/>
    <w:basedOn w:val="a"/>
    <w:rsid w:val="00A7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0">
    <w:name w:val="1100"/>
    <w:aliases w:val="bqiaagaaeyqcaaagiaiaaappawaabfcdaaaaaaaaaaaaaaaaaaaaaaaaaaaaaaaaaaaaaaaaaaaaaaaaaaaaaaaaaaaaaaaaaaaaaaaaaaaaaaaaaaaaaaaaaaaaaaaaaaaaaaaaaaaaaaaaaaaaaaaaaaaaaaaaaaaaaaaaaaaaaaaaaaaaaaaaaaaaaaaaaaaaaaaaaaaaaaaaaaaaaaaaaaaaaaaaaaaaaaaa"/>
    <w:basedOn w:val="a0"/>
    <w:rsid w:val="00A745CC"/>
  </w:style>
  <w:style w:type="paragraph" w:styleId="a6">
    <w:name w:val="Balloon Text"/>
    <w:basedOn w:val="a"/>
    <w:link w:val="a7"/>
    <w:uiPriority w:val="99"/>
    <w:semiHidden/>
    <w:unhideWhenUsed/>
    <w:rsid w:val="00C8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3A78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9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5B281-636E-4AB0-90E9-2F55F795F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2067</Characters>
  <Application>Microsoft Office Word</Application>
  <DocSecurity>8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Timur Agavov</dc:creator>
  <cp:lastModifiedBy>Bota Kulataeva</cp:lastModifiedBy>
  <cp:revision>2</cp:revision>
  <dcterms:created xsi:type="dcterms:W3CDTF">2023-08-10T06:04:00Z</dcterms:created>
  <dcterms:modified xsi:type="dcterms:W3CDTF">2023-08-10T06:04:00Z</dcterms:modified>
</cp:coreProperties>
</file>